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C29F" w14:textId="5BCB90AA" w:rsidR="00EA43E0" w:rsidRDefault="00EA43E0" w:rsidP="00EA43E0">
      <w:r>
        <w:rPr>
          <w:b/>
          <w:noProof/>
          <w:sz w:val="24"/>
          <w:lang w:eastAsia="cs-CZ"/>
        </w:rPr>
        <w:drawing>
          <wp:anchor distT="0" distB="0" distL="114300" distR="114300" simplePos="0" relativeHeight="251660288" behindDoc="0" locked="0" layoutInCell="1" allowOverlap="1" wp14:anchorId="40BF6917" wp14:editId="0588F0B4">
            <wp:simplePos x="0" y="0"/>
            <wp:positionH relativeFrom="column">
              <wp:posOffset>4317365</wp:posOffset>
            </wp:positionH>
            <wp:positionV relativeFrom="paragraph">
              <wp:posOffset>0</wp:posOffset>
            </wp:positionV>
            <wp:extent cx="1440000" cy="1426032"/>
            <wp:effectExtent l="0" t="0" r="8255" b="317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chranná známk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26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43E0">
        <w:rPr>
          <w:b/>
          <w:noProof/>
          <w:sz w:val="24"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3242DA" wp14:editId="11FE238B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2360930" cy="1404620"/>
                <wp:effectExtent l="19050" t="19050" r="38735" b="32385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571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A105B2" w14:textId="0C8D73DB" w:rsidR="00EA43E0" w:rsidRPr="00EA43E0" w:rsidRDefault="00EA43E0" w:rsidP="00EA43E0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color w:val="FFFF00"/>
                                <w:sz w:val="28"/>
                              </w:rPr>
                            </w:pPr>
                            <w:r w:rsidRPr="00EA43E0">
                              <w:rPr>
                                <w:rFonts w:ascii="Arial Black" w:hAnsi="Arial Black"/>
                                <w:color w:val="FFFF00"/>
                                <w:sz w:val="28"/>
                              </w:rPr>
                              <w:t>R. JELÍNEK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3242DA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0;margin-top:0;width:185.9pt;height:110.6pt;z-index:251659264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" fillcolor="red" strokecolor="yellow" strokeweight="4.5pt">
                <v:textbox style="mso-fit-shape-to-text:t">
                  <w:txbxContent>
                    <w:p w14:paraId="39A105B2" w14:textId="0C8D73DB" w:rsidR="00EA43E0" w:rsidRPr="00EA43E0" w:rsidRDefault="00EA43E0" w:rsidP="00EA43E0">
                      <w:pPr>
                        <w:spacing w:after="0"/>
                        <w:jc w:val="center"/>
                        <w:rPr>
                          <w:rFonts w:ascii="Arial Black" w:hAnsi="Arial Black"/>
                          <w:color w:val="FFFF00"/>
                          <w:sz w:val="28"/>
                        </w:rPr>
                      </w:pPr>
                      <w:r w:rsidRPr="00EA43E0">
                        <w:rPr>
                          <w:rFonts w:ascii="Arial Black" w:hAnsi="Arial Black"/>
                          <w:color w:val="FFFF00"/>
                          <w:sz w:val="28"/>
                        </w:rPr>
                        <w:t>R. JELÍNEK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BE19BD4" w14:textId="5CDAB0D6" w:rsidR="00EA43E0" w:rsidRPr="00EA43E0" w:rsidRDefault="00EA43E0" w:rsidP="00EA43E0">
      <w:pPr>
        <w:rPr>
          <w:b/>
          <w:sz w:val="24"/>
        </w:rPr>
      </w:pPr>
    </w:p>
    <w:p w14:paraId="6E7970C2" w14:textId="012AA368" w:rsidR="00D157C7" w:rsidRPr="00EA43E0" w:rsidRDefault="00D157C7" w:rsidP="00EA43E0">
      <w:pPr>
        <w:pStyle w:val="Odstavecseseznamem"/>
        <w:numPr>
          <w:ilvl w:val="0"/>
          <w:numId w:val="1"/>
        </w:numPr>
        <w:ind w:left="426" w:hanging="426"/>
        <w:rPr>
          <w:b/>
          <w:sz w:val="24"/>
        </w:rPr>
      </w:pPr>
      <w:r w:rsidRPr="00EA43E0">
        <w:rPr>
          <w:b/>
          <w:sz w:val="24"/>
        </w:rPr>
        <w:t>Základní údaje</w:t>
      </w:r>
    </w:p>
    <w:p w14:paraId="43E7A60E" w14:textId="5E52036C" w:rsidR="00D157C7" w:rsidRDefault="00D157C7" w:rsidP="00D157C7">
      <w:r w:rsidRPr="00EA43E0">
        <w:rPr>
          <w:i/>
        </w:rPr>
        <w:t>Název:</w:t>
      </w:r>
      <w:r>
        <w:t xml:space="preserve"> </w:t>
      </w:r>
      <w:r w:rsidR="00EA43E0">
        <w:tab/>
      </w:r>
      <w:r w:rsidR="00EA43E0">
        <w:tab/>
      </w:r>
      <w:r>
        <w:t>RUDOLF JELÍNEK a.s.</w:t>
      </w:r>
    </w:p>
    <w:p w14:paraId="28DA505D" w14:textId="12FCE5D9" w:rsidR="00D157C7" w:rsidRDefault="00D157C7" w:rsidP="00D157C7">
      <w:r w:rsidRPr="00EA43E0">
        <w:rPr>
          <w:i/>
        </w:rPr>
        <w:t>Sídlo:</w:t>
      </w:r>
      <w:r>
        <w:t xml:space="preserve"> </w:t>
      </w:r>
      <w:r w:rsidR="00EA43E0">
        <w:tab/>
      </w:r>
      <w:r w:rsidR="00EA43E0">
        <w:tab/>
      </w:r>
      <w:proofErr w:type="spellStart"/>
      <w:r>
        <w:t>Razov</w:t>
      </w:r>
      <w:proofErr w:type="spellEnd"/>
      <w:r>
        <w:t xml:space="preserve"> 472, 763 12 Vizovice, Česká republika</w:t>
      </w:r>
    </w:p>
    <w:p w14:paraId="5A49BB21" w14:textId="563CAC81" w:rsidR="00D157C7" w:rsidRDefault="00D157C7" w:rsidP="00D157C7">
      <w:r w:rsidRPr="00EA43E0">
        <w:rPr>
          <w:i/>
        </w:rPr>
        <w:t>IČ:</w:t>
      </w:r>
      <w:r>
        <w:t xml:space="preserve"> </w:t>
      </w:r>
      <w:r w:rsidR="00EA43E0">
        <w:tab/>
      </w:r>
      <w:r w:rsidR="00EA43E0">
        <w:tab/>
      </w:r>
      <w:r>
        <w:t>499 71 361</w:t>
      </w:r>
      <w:r>
        <w:tab/>
      </w:r>
    </w:p>
    <w:p w14:paraId="599CB56E" w14:textId="102EF9DE" w:rsidR="00D157C7" w:rsidRPr="00EA43E0" w:rsidRDefault="00EA43E0" w:rsidP="00EA43E0">
      <w:pPr>
        <w:pStyle w:val="Odstavecseseznamem"/>
        <w:numPr>
          <w:ilvl w:val="0"/>
          <w:numId w:val="1"/>
        </w:numPr>
        <w:ind w:left="426" w:hanging="426"/>
        <w:rPr>
          <w:b/>
        </w:rPr>
      </w:pPr>
      <w:r>
        <w:rPr>
          <w:b/>
          <w:sz w:val="24"/>
        </w:rPr>
        <w:t>O F</w:t>
      </w:r>
      <w:r w:rsidR="00D157C7" w:rsidRPr="00EA43E0">
        <w:rPr>
          <w:b/>
          <w:sz w:val="24"/>
        </w:rPr>
        <w:t>irmě</w:t>
      </w:r>
    </w:p>
    <w:p w14:paraId="6BE931FF" w14:textId="528E6021" w:rsidR="00D157C7" w:rsidRDefault="00D157C7" w:rsidP="00EA43E0">
      <w:pPr>
        <w:jc w:val="both"/>
      </w:pPr>
      <w:r>
        <w:t>Akciová společnost RUDOLF JELÍNEK se zabývá výrobou alkoholických nápojů, zejména destilátů. Tradice výroby ovocných destilátů ve Vizovicích sahá až do roku 1585. Samotná společnost vznikla na konci předminulého století, v roce 1894</w:t>
      </w:r>
      <w:r w:rsidR="001015B4">
        <w:t>. [1]</w:t>
      </w:r>
    </w:p>
    <w:p w14:paraId="6C2FF932" w14:textId="77777777" w:rsidR="00D157C7" w:rsidRPr="00EA43E0" w:rsidRDefault="00D157C7" w:rsidP="00EA43E0">
      <w:pPr>
        <w:pStyle w:val="Odstavecseseznamem"/>
        <w:numPr>
          <w:ilvl w:val="0"/>
          <w:numId w:val="1"/>
        </w:numPr>
        <w:ind w:left="426" w:hanging="426"/>
        <w:rPr>
          <w:b/>
          <w:sz w:val="24"/>
        </w:rPr>
      </w:pPr>
      <w:proofErr w:type="spellStart"/>
      <w:r w:rsidRPr="00EA43E0">
        <w:rPr>
          <w:b/>
          <w:sz w:val="24"/>
        </w:rPr>
        <w:t>Distillery</w:t>
      </w:r>
      <w:proofErr w:type="spellEnd"/>
      <w:r w:rsidRPr="00EA43E0">
        <w:rPr>
          <w:b/>
          <w:sz w:val="24"/>
        </w:rPr>
        <w:t xml:space="preserve"> Land</w:t>
      </w:r>
    </w:p>
    <w:p w14:paraId="0777F338" w14:textId="158D3775" w:rsidR="00D157C7" w:rsidRDefault="00D157C7" w:rsidP="00EA43E0">
      <w:pPr>
        <w:jc w:val="both"/>
      </w:pPr>
      <w:r w:rsidRPr="00D157C7">
        <w:t xml:space="preserve">Společnost RUDOLF JELÍNEK a.s. ctí tradici palírenství a chce ji přiblížit veřejnosti. Proto se rozhodla aktivně věnovat oblasti cestovního ruchu a buduje exkurzní a návštěvnické centrum </w:t>
      </w:r>
      <w:proofErr w:type="spellStart"/>
      <w:r w:rsidRPr="00D157C7">
        <w:t>Distillery</w:t>
      </w:r>
      <w:proofErr w:type="spellEnd"/>
      <w:r w:rsidRPr="00D157C7">
        <w:t xml:space="preserve"> Land.</w:t>
      </w:r>
      <w:r w:rsidR="001015B4">
        <w:t xml:space="preserve"> [2]</w:t>
      </w:r>
    </w:p>
    <w:p w14:paraId="06F2FCFD" w14:textId="77777777" w:rsidR="00EA43E0" w:rsidRDefault="00EA43E0" w:rsidP="00EA43E0">
      <w:pPr>
        <w:keepNext/>
        <w:jc w:val="both"/>
      </w:pPr>
      <w:r>
        <w:rPr>
          <w:noProof/>
          <w:lang w:eastAsia="cs-CZ"/>
        </w:rPr>
        <w:drawing>
          <wp:inline distT="0" distB="0" distL="0" distR="0" wp14:anchorId="0D06E8C8" wp14:editId="5DA1CC3F">
            <wp:extent cx="5760720" cy="1976120"/>
            <wp:effectExtent l="0" t="0" r="0" b="508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stillery La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7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FAB5D" w14:textId="055C6E6A" w:rsidR="00EA43E0" w:rsidRDefault="00EA43E0" w:rsidP="00EA43E0">
      <w:pPr>
        <w:pStyle w:val="Titulek"/>
        <w:jc w:val="center"/>
      </w:pPr>
      <w:r>
        <w:t xml:space="preserve">Obrázek </w:t>
      </w:r>
      <w:fldSimple w:instr=" SEQ Obrázek \* ARABIC ">
        <w:r w:rsidR="0096522D">
          <w:rPr>
            <w:noProof/>
          </w:rPr>
          <w:t>1</w:t>
        </w:r>
      </w:fldSimple>
      <w:r>
        <w:t xml:space="preserve"> </w:t>
      </w:r>
      <w:proofErr w:type="spellStart"/>
      <w:r w:rsidRPr="00524E45">
        <w:t>Distillery</w:t>
      </w:r>
      <w:proofErr w:type="spellEnd"/>
      <w:r w:rsidRPr="00524E45">
        <w:t xml:space="preserve"> Land</w:t>
      </w:r>
    </w:p>
    <w:p w14:paraId="7DEBDB29" w14:textId="77777777" w:rsidR="00EA43E0" w:rsidRPr="00EA43E0" w:rsidRDefault="00EA43E0" w:rsidP="00EA43E0">
      <w:pPr>
        <w:pStyle w:val="Odstavecseseznamem"/>
        <w:numPr>
          <w:ilvl w:val="0"/>
          <w:numId w:val="1"/>
        </w:numPr>
        <w:ind w:left="426" w:hanging="426"/>
        <w:rPr>
          <w:b/>
          <w:sz w:val="24"/>
        </w:rPr>
      </w:pPr>
      <w:r w:rsidRPr="00EA43E0">
        <w:rPr>
          <w:b/>
          <w:sz w:val="24"/>
        </w:rPr>
        <w:t>Základní investiční výhled na období 2018 - 2020</w:t>
      </w:r>
    </w:p>
    <w:p w14:paraId="5C43ADBB" w14:textId="54DFC309" w:rsidR="00EA43E0" w:rsidRDefault="00EA43E0" w:rsidP="00EA43E0">
      <w:pPr>
        <w:pStyle w:val="Odstavecseseznamem"/>
        <w:numPr>
          <w:ilvl w:val="0"/>
          <w:numId w:val="3"/>
        </w:numPr>
      </w:pPr>
      <w:r>
        <w:t>další rozšiřování a obnova vlastních sadů s cílem 200 ha</w:t>
      </w:r>
    </w:p>
    <w:p w14:paraId="2B6CB6D3" w14:textId="274A0BD5" w:rsidR="00EA43E0" w:rsidRDefault="00EA43E0" w:rsidP="00EA43E0">
      <w:pPr>
        <w:pStyle w:val="Odstavecseseznamem"/>
        <w:numPr>
          <w:ilvl w:val="0"/>
          <w:numId w:val="3"/>
        </w:numPr>
      </w:pPr>
      <w:r>
        <w:t>reprezentační prodejna s muzeem v centru Prahy</w:t>
      </w:r>
    </w:p>
    <w:p w14:paraId="04AE98F8" w14:textId="5EB4C2DE" w:rsidR="00EA43E0" w:rsidRDefault="00EA43E0" w:rsidP="00EA43E0">
      <w:pPr>
        <w:pStyle w:val="Odstavecseseznamem"/>
        <w:numPr>
          <w:ilvl w:val="0"/>
          <w:numId w:val="3"/>
        </w:numPr>
      </w:pPr>
      <w:r>
        <w:t>navýšení kvasné kapacity</w:t>
      </w:r>
    </w:p>
    <w:p w14:paraId="392F0D2E" w14:textId="57A4AC58" w:rsidR="00EA43E0" w:rsidRDefault="00EA43E0" w:rsidP="00EA43E0">
      <w:pPr>
        <w:pStyle w:val="Odstavecseseznamem"/>
        <w:numPr>
          <w:ilvl w:val="0"/>
          <w:numId w:val="3"/>
        </w:numPr>
      </w:pPr>
      <w:r>
        <w:t>rekonstrukce a rozšíření budov egalizací s navýšením skladovací a zrací kapacity</w:t>
      </w:r>
    </w:p>
    <w:p w14:paraId="5D196232" w14:textId="637482CF" w:rsidR="00EA43E0" w:rsidRDefault="00EA43E0" w:rsidP="00EA43E0">
      <w:pPr>
        <w:pStyle w:val="Odstavecseseznamem"/>
        <w:numPr>
          <w:ilvl w:val="0"/>
          <w:numId w:val="3"/>
        </w:numPr>
      </w:pPr>
      <w:r>
        <w:t>opravy stávajících hal MTZ, popř. stavba nových navazujících na stáčírnu</w:t>
      </w:r>
    </w:p>
    <w:p w14:paraId="36BB9213" w14:textId="5403FAC9" w:rsidR="00EA43E0" w:rsidRDefault="00EA43E0" w:rsidP="00EA43E0">
      <w:pPr>
        <w:pStyle w:val="Odstavecseseznamem"/>
        <w:numPr>
          <w:ilvl w:val="0"/>
          <w:numId w:val="3"/>
        </w:numPr>
      </w:pPr>
      <w:r>
        <w:t>příprava projektu hotelu v areálu společnosti včetně propojení s centrem města pro pěší a cyklisty</w:t>
      </w:r>
      <w:r w:rsidR="001015B4">
        <w:t xml:space="preserve"> [3]</w:t>
      </w:r>
    </w:p>
    <w:p w14:paraId="4ECA5DC1" w14:textId="77777777" w:rsidR="00EA43E0" w:rsidRDefault="00EA43E0">
      <w:r>
        <w:br w:type="page"/>
      </w:r>
    </w:p>
    <w:p w14:paraId="0658EF07" w14:textId="171B6C5D" w:rsidR="00D157C7" w:rsidRPr="00EA43E0" w:rsidRDefault="00D157C7" w:rsidP="00EA43E0">
      <w:pPr>
        <w:pStyle w:val="Odstavecseseznamem"/>
        <w:numPr>
          <w:ilvl w:val="0"/>
          <w:numId w:val="1"/>
        </w:numPr>
        <w:ind w:left="426" w:hanging="426"/>
        <w:rPr>
          <w:b/>
          <w:sz w:val="24"/>
        </w:rPr>
      </w:pPr>
      <w:r w:rsidRPr="00EA43E0">
        <w:rPr>
          <w:b/>
          <w:sz w:val="24"/>
        </w:rPr>
        <w:lastRenderedPageBreak/>
        <w:t xml:space="preserve">Podíl tržeb </w:t>
      </w:r>
      <w:r w:rsidR="00EA43E0">
        <w:rPr>
          <w:b/>
          <w:sz w:val="24"/>
        </w:rPr>
        <w:t>tuzemsko a export v roce 2017</w:t>
      </w:r>
      <w:r w:rsidR="001015B4">
        <w:rPr>
          <w:b/>
          <w:sz w:val="24"/>
        </w:rPr>
        <w:t xml:space="preserve"> [3]</w:t>
      </w:r>
    </w:p>
    <w:p w14:paraId="146F7476" w14:textId="634C3378" w:rsidR="00EA43E0" w:rsidRDefault="00EA43E0" w:rsidP="00EA43E0">
      <w:pPr>
        <w:jc w:val="center"/>
      </w:pPr>
      <w:r>
        <w:rPr>
          <w:noProof/>
          <w:lang w:eastAsia="cs-CZ"/>
        </w:rPr>
        <w:drawing>
          <wp:inline distT="0" distB="0" distL="0" distR="0" wp14:anchorId="02C3F859" wp14:editId="782A94AC">
            <wp:extent cx="2114550" cy="1331941"/>
            <wp:effectExtent l="57150" t="0" r="571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65F466C" w14:textId="485C6FDB" w:rsidR="00431E4E" w:rsidRDefault="00431E4E" w:rsidP="00EA43E0">
      <w:pPr>
        <w:pStyle w:val="Odstavecseseznamem"/>
        <w:numPr>
          <w:ilvl w:val="0"/>
          <w:numId w:val="1"/>
        </w:numPr>
        <w:ind w:left="426" w:hanging="426"/>
        <w:rPr>
          <w:b/>
          <w:sz w:val="24"/>
        </w:rPr>
      </w:pPr>
      <w:r w:rsidRPr="00EA43E0">
        <w:rPr>
          <w:b/>
          <w:sz w:val="24"/>
        </w:rPr>
        <w:t>Výnosy firmy RUDOLF JELÍNEK a.s. (v tis. Kč) v roce 2017</w:t>
      </w:r>
      <w:r w:rsidR="001015B4">
        <w:rPr>
          <w:b/>
          <w:sz w:val="24"/>
        </w:rPr>
        <w:t xml:space="preserve"> [3]</w:t>
      </w:r>
    </w:p>
    <w:p w14:paraId="3A6D6C30" w14:textId="368E2C16" w:rsidR="00D157C7" w:rsidRDefault="009D46D5" w:rsidP="00D157C7">
      <w:pPr>
        <w:rPr>
          <w:b/>
          <w:sz w:val="24"/>
        </w:rPr>
      </w:pPr>
      <w:r>
        <w:rPr>
          <w:noProof/>
          <w:lang w:eastAsia="cs-CZ"/>
        </w:rPr>
        <w:drawing>
          <wp:inline distT="0" distB="0" distL="0" distR="0" wp14:anchorId="6B667E75" wp14:editId="1F397DA7">
            <wp:extent cx="5486400" cy="3200400"/>
            <wp:effectExtent l="0" t="0" r="0" b="0"/>
            <wp:docPr id="4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73E13C0" w14:textId="590AB54E" w:rsidR="001015B4" w:rsidRDefault="001015B4" w:rsidP="001015B4">
      <w:pPr>
        <w:pBdr>
          <w:top w:val="single" w:sz="4" w:space="1" w:color="auto"/>
        </w:pBdr>
        <w:rPr>
          <w:sz w:val="20"/>
        </w:rPr>
      </w:pPr>
      <w:r w:rsidRPr="001015B4">
        <w:rPr>
          <w:b/>
          <w:sz w:val="20"/>
        </w:rPr>
        <w:t>Zdroje:</w:t>
      </w:r>
      <w:r w:rsidRPr="001015B4">
        <w:rPr>
          <w:sz w:val="20"/>
        </w:rPr>
        <w:br/>
        <w:t>[1] O firmě. RUDOLF JELÍNEK a.s. [online]. [cit. 2019-05-26]. Dostupné z: https://www.rjelinek.cz/o-firme.html</w:t>
      </w:r>
      <w:r w:rsidRPr="001015B4">
        <w:rPr>
          <w:sz w:val="20"/>
        </w:rPr>
        <w:br/>
        <w:t xml:space="preserve">[2] </w:t>
      </w:r>
      <w:proofErr w:type="spellStart"/>
      <w:r w:rsidRPr="001015B4">
        <w:rPr>
          <w:sz w:val="20"/>
        </w:rPr>
        <w:t>Distillery</w:t>
      </w:r>
      <w:proofErr w:type="spellEnd"/>
      <w:r w:rsidRPr="001015B4">
        <w:rPr>
          <w:sz w:val="20"/>
        </w:rPr>
        <w:t xml:space="preserve"> Land. </w:t>
      </w:r>
      <w:proofErr w:type="spellStart"/>
      <w:r w:rsidRPr="001015B4">
        <w:rPr>
          <w:sz w:val="20"/>
        </w:rPr>
        <w:t>Distillery</w:t>
      </w:r>
      <w:proofErr w:type="spellEnd"/>
      <w:r w:rsidRPr="001015B4">
        <w:rPr>
          <w:sz w:val="20"/>
        </w:rPr>
        <w:t xml:space="preserve"> Land [online]. [cit. 2019-05-26]. Dostupné z: https://www.distilleryland.cz/</w:t>
      </w:r>
      <w:r w:rsidRPr="001015B4">
        <w:rPr>
          <w:sz w:val="20"/>
        </w:rPr>
        <w:br/>
        <w:t>[3] Výroční zprávy. RUDOLF JELÍNEK a.s. [online]. [cit. 2019-05-26]. Dostupné z: https://www.rjelinek.cz/dam/jcr:200b2249-79ce-4f1f-b928-3694271f242e/V%C3%BDro%C4%8Dn%C3%AD%20zpr%C3%A1va%202017.pdf</w:t>
      </w:r>
    </w:p>
    <w:p w14:paraId="0ADA4808" w14:textId="0492B8CB" w:rsidR="001015B4" w:rsidRPr="001015B4" w:rsidRDefault="001015B4" w:rsidP="001015B4">
      <w:pPr>
        <w:pBdr>
          <w:top w:val="single" w:sz="4" w:space="1" w:color="auto"/>
        </w:pBdr>
        <w:rPr>
          <w:sz w:val="20"/>
        </w:rPr>
      </w:pPr>
      <w:r w:rsidRPr="001015B4">
        <w:rPr>
          <w:sz w:val="20"/>
        </w:rPr>
        <w:t>Te</w:t>
      </w:r>
      <w:bookmarkStart w:id="0" w:name="_GoBack"/>
      <w:bookmarkEnd w:id="0"/>
      <w:r w:rsidRPr="001015B4">
        <w:rPr>
          <w:sz w:val="20"/>
        </w:rPr>
        <w:t>xt je převzat z výše uvedeného zdroje (jedná se tedy o citát), ale z důvodu použití ke vzdělávacím účelům není opatřen uvozovkami a kurzívou.</w:t>
      </w:r>
    </w:p>
    <w:sectPr w:rsidR="001015B4" w:rsidRPr="00101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91DE7"/>
    <w:multiLevelType w:val="hybridMultilevel"/>
    <w:tmpl w:val="22B60D20"/>
    <w:lvl w:ilvl="0" w:tplc="C75EFB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A05F1"/>
    <w:multiLevelType w:val="hybridMultilevel"/>
    <w:tmpl w:val="2BC0C360"/>
    <w:lvl w:ilvl="0" w:tplc="F00ED50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B72DF"/>
    <w:multiLevelType w:val="hybridMultilevel"/>
    <w:tmpl w:val="27962B2E"/>
    <w:lvl w:ilvl="0" w:tplc="C75EFB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7C7"/>
    <w:rsid w:val="001015B4"/>
    <w:rsid w:val="00192ECF"/>
    <w:rsid w:val="001E352B"/>
    <w:rsid w:val="00353B8B"/>
    <w:rsid w:val="003F37ED"/>
    <w:rsid w:val="00431E4E"/>
    <w:rsid w:val="00475CAE"/>
    <w:rsid w:val="005201F4"/>
    <w:rsid w:val="00627C4D"/>
    <w:rsid w:val="00762E61"/>
    <w:rsid w:val="0096522D"/>
    <w:rsid w:val="009812C4"/>
    <w:rsid w:val="009D46D5"/>
    <w:rsid w:val="00A20F33"/>
    <w:rsid w:val="00A74DC3"/>
    <w:rsid w:val="00B12024"/>
    <w:rsid w:val="00D157C7"/>
    <w:rsid w:val="00E4457B"/>
    <w:rsid w:val="00EA43E0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DC5E"/>
  <w15:chartTrackingRefBased/>
  <w15:docId w15:val="{261C080E-038D-48DA-9054-27C620247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A43E0"/>
    <w:pPr>
      <w:ind w:left="720"/>
      <w:contextualSpacing/>
    </w:pPr>
  </w:style>
  <w:style w:type="paragraph" w:styleId="Titulek">
    <w:name w:val="caption"/>
    <w:basedOn w:val="Normln"/>
    <w:next w:val="Normln"/>
    <w:uiPriority w:val="35"/>
    <w:unhideWhenUsed/>
    <w:qFormat/>
    <w:rsid w:val="00EA43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1015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7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2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microsoft.com/office/2007/relationships/diagramDrawing" Target="diagrams/drawing1.xml"/><Relationship Id="rId5" Type="http://schemas.openxmlformats.org/officeDocument/2006/relationships/image" Target="media/image1.jpe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List_aplikace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Tuzemsko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strRef>
              <c:f>List1!$A$2:$A$4</c:f>
              <c:strCache>
                <c:ptCount val="3"/>
                <c:pt idx="0">
                  <c:v> Z prodeje vlastních výrobků</c:v>
                </c:pt>
                <c:pt idx="1">
                  <c:v> Z prodeje zboží</c:v>
                </c:pt>
                <c:pt idx="2">
                  <c:v> Z prodeje služeb</c:v>
                </c:pt>
              </c:strCache>
            </c:strRef>
          </c:cat>
          <c:val>
            <c:numRef>
              <c:f>List1!$B$2:$B$4</c:f>
              <c:numCache>
                <c:formatCode>General</c:formatCode>
                <c:ptCount val="3"/>
                <c:pt idx="0">
                  <c:v>239660</c:v>
                </c:pt>
                <c:pt idx="1">
                  <c:v>29674</c:v>
                </c:pt>
                <c:pt idx="2">
                  <c:v>27008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60C-405A-BFEC-47EC29DF1229}"/>
            </c:ext>
          </c:extLst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Vývoz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</c:spPr>
          <c:invertIfNegative val="0"/>
          <c:cat>
            <c:strRef>
              <c:f>List1!$A$2:$A$4</c:f>
              <c:strCache>
                <c:ptCount val="3"/>
                <c:pt idx="0">
                  <c:v> Z prodeje vlastních výrobků</c:v>
                </c:pt>
                <c:pt idx="1">
                  <c:v> Z prodeje zboží</c:v>
                </c:pt>
                <c:pt idx="2">
                  <c:v> Z prodeje služeb</c:v>
                </c:pt>
              </c:strCache>
            </c:strRef>
          </c:cat>
          <c:val>
            <c:numRef>
              <c:f>List1!$C$2:$C$4</c:f>
              <c:numCache>
                <c:formatCode>General</c:formatCode>
                <c:ptCount val="3"/>
                <c:pt idx="0">
                  <c:v>137193</c:v>
                </c:pt>
                <c:pt idx="1">
                  <c:v>6289</c:v>
                </c:pt>
                <c:pt idx="2">
                  <c:v>5672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60C-405A-BFEC-47EC29DF12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185683551"/>
        <c:axId val="1185683135"/>
      </c:barChart>
      <c:catAx>
        <c:axId val="118568355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1185683135"/>
        <c:crosses val="autoZero"/>
        <c:auto val="1"/>
        <c:lblAlgn val="ctr"/>
        <c:lblOffset val="100"/>
        <c:noMultiLvlLbl val="0"/>
      </c:catAx>
      <c:valAx>
        <c:axId val="11856831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118568355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5A2406E-F464-457C-B18E-B9CF7210167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2AAA0A8C-975E-4B9E-AD2A-CF2603626787}">
      <dgm:prSet phldrT="[Text]" custT="1"/>
      <dgm:spPr>
        <a:solidFill>
          <a:srgbClr val="FFFF00"/>
        </a:solidFill>
      </dgm:spPr>
      <dgm:t>
        <a:bodyPr/>
        <a:lstStyle/>
        <a:p>
          <a:pPr algn="ctr"/>
          <a:r>
            <a:rPr lang="cs-CZ" sz="1200">
              <a:solidFill>
                <a:sysClr val="windowText" lastClr="000000"/>
              </a:solidFill>
            </a:rPr>
            <a:t>Podíl tržeb v r. 2017</a:t>
          </a:r>
        </a:p>
      </dgm:t>
    </dgm:pt>
    <dgm:pt modelId="{C0864669-9210-42BE-82AA-B53876AAA2A3}" type="parTrans" cxnId="{1931908B-C528-4682-80D6-9DB2051DE208}">
      <dgm:prSet/>
      <dgm:spPr/>
      <dgm:t>
        <a:bodyPr/>
        <a:lstStyle/>
        <a:p>
          <a:pPr algn="ctr"/>
          <a:endParaRPr lang="cs-CZ" sz="1100"/>
        </a:p>
      </dgm:t>
    </dgm:pt>
    <dgm:pt modelId="{A3E2608A-DA77-4446-812E-321F73FF04F8}" type="sibTrans" cxnId="{1931908B-C528-4682-80D6-9DB2051DE208}">
      <dgm:prSet/>
      <dgm:spPr/>
      <dgm:t>
        <a:bodyPr/>
        <a:lstStyle/>
        <a:p>
          <a:pPr algn="ctr"/>
          <a:endParaRPr lang="cs-CZ" sz="1100"/>
        </a:p>
      </dgm:t>
    </dgm:pt>
    <dgm:pt modelId="{3AA02C8D-B812-42BF-B103-0BA4083684DB}">
      <dgm:prSet phldrT="[Text]" custT="1"/>
      <dgm:spPr>
        <a:solidFill>
          <a:srgbClr val="FF0000"/>
        </a:solidFill>
      </dgm:spPr>
      <dgm:t>
        <a:bodyPr/>
        <a:lstStyle/>
        <a:p>
          <a:pPr algn="ctr"/>
          <a:r>
            <a:rPr lang="cs-CZ" sz="1200"/>
            <a:t>Tuzemsko 66,2 %</a:t>
          </a:r>
        </a:p>
      </dgm:t>
    </dgm:pt>
    <dgm:pt modelId="{17F165B3-7C5F-4C5B-AD21-26EC8528F0C1}" type="parTrans" cxnId="{2C0B9C06-B557-4BB3-B83E-51B7EC04D7EF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cs-CZ" sz="1100"/>
        </a:p>
      </dgm:t>
    </dgm:pt>
    <dgm:pt modelId="{BF66D640-992B-4726-83FF-33FB94FB89D7}" type="sibTrans" cxnId="{2C0B9C06-B557-4BB3-B83E-51B7EC04D7EF}">
      <dgm:prSet/>
      <dgm:spPr/>
      <dgm:t>
        <a:bodyPr/>
        <a:lstStyle/>
        <a:p>
          <a:pPr algn="ctr"/>
          <a:endParaRPr lang="cs-CZ" sz="1100"/>
        </a:p>
      </dgm:t>
    </dgm:pt>
    <dgm:pt modelId="{8E5E0AF2-5407-45D0-910A-1B8FBA379F1C}">
      <dgm:prSet phldrT="[Text]" custT="1"/>
      <dgm:spPr>
        <a:solidFill>
          <a:srgbClr val="FF0000"/>
        </a:solidFill>
      </dgm:spPr>
      <dgm:t>
        <a:bodyPr/>
        <a:lstStyle/>
        <a:p>
          <a:pPr algn="ctr"/>
          <a:r>
            <a:rPr lang="cs-CZ" sz="1200"/>
            <a:t>Export 33,8 %</a:t>
          </a:r>
        </a:p>
      </dgm:t>
    </dgm:pt>
    <dgm:pt modelId="{7DB1ABA8-A7BF-4572-A1F9-06E417DD1DB9}" type="parTrans" cxnId="{84289130-898C-46E2-BC44-3DFBEFB7420F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cs-CZ" sz="1100"/>
        </a:p>
      </dgm:t>
    </dgm:pt>
    <dgm:pt modelId="{E1BA1661-7024-4821-8E65-F6F64202474D}" type="sibTrans" cxnId="{84289130-898C-46E2-BC44-3DFBEFB7420F}">
      <dgm:prSet/>
      <dgm:spPr/>
      <dgm:t>
        <a:bodyPr/>
        <a:lstStyle/>
        <a:p>
          <a:pPr algn="ctr"/>
          <a:endParaRPr lang="cs-CZ" sz="1100"/>
        </a:p>
      </dgm:t>
    </dgm:pt>
    <dgm:pt modelId="{0C9183AA-5A55-4B8F-89C6-40F42626D780}" type="pres">
      <dgm:prSet presAssocID="{75A2406E-F464-457C-B18E-B9CF7210167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cs-CZ"/>
        </a:p>
      </dgm:t>
    </dgm:pt>
    <dgm:pt modelId="{7C2AA48A-2B2F-4E9F-AAC8-B8C6AF2210D7}" type="pres">
      <dgm:prSet presAssocID="{2AAA0A8C-975E-4B9E-AD2A-CF2603626787}" presName="hierRoot1" presStyleCnt="0">
        <dgm:presLayoutVars>
          <dgm:hierBranch val="init"/>
        </dgm:presLayoutVars>
      </dgm:prSet>
      <dgm:spPr/>
    </dgm:pt>
    <dgm:pt modelId="{EB00A407-EE4E-4134-8943-4CBECFD38DB4}" type="pres">
      <dgm:prSet presAssocID="{2AAA0A8C-975E-4B9E-AD2A-CF2603626787}" presName="rootComposite1" presStyleCnt="0"/>
      <dgm:spPr/>
    </dgm:pt>
    <dgm:pt modelId="{8B56D077-D88D-47B0-BC9F-38B87CF9AF35}" type="pres">
      <dgm:prSet presAssocID="{2AAA0A8C-975E-4B9E-AD2A-CF2603626787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ABE358EA-80B1-4F33-ADF7-7469311676D3}" type="pres">
      <dgm:prSet presAssocID="{2AAA0A8C-975E-4B9E-AD2A-CF2603626787}" presName="rootConnector1" presStyleLbl="node1" presStyleIdx="0" presStyleCnt="0"/>
      <dgm:spPr/>
      <dgm:t>
        <a:bodyPr/>
        <a:lstStyle/>
        <a:p>
          <a:endParaRPr lang="cs-CZ"/>
        </a:p>
      </dgm:t>
    </dgm:pt>
    <dgm:pt modelId="{05F9CF3A-5C58-4154-B306-7542FDD06EEC}" type="pres">
      <dgm:prSet presAssocID="{2AAA0A8C-975E-4B9E-AD2A-CF2603626787}" presName="hierChild2" presStyleCnt="0"/>
      <dgm:spPr/>
    </dgm:pt>
    <dgm:pt modelId="{87EA7E78-17C8-4EAD-A16C-9BA847249F22}" type="pres">
      <dgm:prSet presAssocID="{17F165B3-7C5F-4C5B-AD21-26EC8528F0C1}" presName="Name37" presStyleLbl="parChTrans1D2" presStyleIdx="0" presStyleCnt="2"/>
      <dgm:spPr/>
      <dgm:t>
        <a:bodyPr/>
        <a:lstStyle/>
        <a:p>
          <a:endParaRPr lang="cs-CZ"/>
        </a:p>
      </dgm:t>
    </dgm:pt>
    <dgm:pt modelId="{33B2936F-407E-4ECE-8E14-D2158D6E3218}" type="pres">
      <dgm:prSet presAssocID="{3AA02C8D-B812-42BF-B103-0BA4083684DB}" presName="hierRoot2" presStyleCnt="0">
        <dgm:presLayoutVars>
          <dgm:hierBranch val="init"/>
        </dgm:presLayoutVars>
      </dgm:prSet>
      <dgm:spPr/>
    </dgm:pt>
    <dgm:pt modelId="{E164113A-2449-4775-8FE5-11D08D177DA1}" type="pres">
      <dgm:prSet presAssocID="{3AA02C8D-B812-42BF-B103-0BA4083684DB}" presName="rootComposite" presStyleCnt="0"/>
      <dgm:spPr/>
    </dgm:pt>
    <dgm:pt modelId="{29C5B8A8-341C-4C82-8FF4-517E644F62AC}" type="pres">
      <dgm:prSet presAssocID="{3AA02C8D-B812-42BF-B103-0BA4083684DB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9F322BE3-C3C1-4000-A3BC-47177EFAEFC4}" type="pres">
      <dgm:prSet presAssocID="{3AA02C8D-B812-42BF-B103-0BA4083684DB}" presName="rootConnector" presStyleLbl="node2" presStyleIdx="0" presStyleCnt="2"/>
      <dgm:spPr/>
      <dgm:t>
        <a:bodyPr/>
        <a:lstStyle/>
        <a:p>
          <a:endParaRPr lang="cs-CZ"/>
        </a:p>
      </dgm:t>
    </dgm:pt>
    <dgm:pt modelId="{AF815FC5-347F-49B2-AA3E-2A83DED22858}" type="pres">
      <dgm:prSet presAssocID="{3AA02C8D-B812-42BF-B103-0BA4083684DB}" presName="hierChild4" presStyleCnt="0"/>
      <dgm:spPr/>
    </dgm:pt>
    <dgm:pt modelId="{4B342B65-76F0-44A9-BDB4-8E4E59BC499A}" type="pres">
      <dgm:prSet presAssocID="{3AA02C8D-B812-42BF-B103-0BA4083684DB}" presName="hierChild5" presStyleCnt="0"/>
      <dgm:spPr/>
    </dgm:pt>
    <dgm:pt modelId="{817DFE51-B9C5-4743-B6BC-115D994B5FA4}" type="pres">
      <dgm:prSet presAssocID="{7DB1ABA8-A7BF-4572-A1F9-06E417DD1DB9}" presName="Name37" presStyleLbl="parChTrans1D2" presStyleIdx="1" presStyleCnt="2"/>
      <dgm:spPr/>
      <dgm:t>
        <a:bodyPr/>
        <a:lstStyle/>
        <a:p>
          <a:endParaRPr lang="cs-CZ"/>
        </a:p>
      </dgm:t>
    </dgm:pt>
    <dgm:pt modelId="{0BE5AE7F-1882-4C88-B117-42DB2EE3C9B8}" type="pres">
      <dgm:prSet presAssocID="{8E5E0AF2-5407-45D0-910A-1B8FBA379F1C}" presName="hierRoot2" presStyleCnt="0">
        <dgm:presLayoutVars>
          <dgm:hierBranch val="init"/>
        </dgm:presLayoutVars>
      </dgm:prSet>
      <dgm:spPr/>
    </dgm:pt>
    <dgm:pt modelId="{5DCA7FCF-4783-4360-B464-1E5E3B70E5DF}" type="pres">
      <dgm:prSet presAssocID="{8E5E0AF2-5407-45D0-910A-1B8FBA379F1C}" presName="rootComposite" presStyleCnt="0"/>
      <dgm:spPr/>
    </dgm:pt>
    <dgm:pt modelId="{AB472142-7B82-4781-A457-F5D9FAFC3504}" type="pres">
      <dgm:prSet presAssocID="{8E5E0AF2-5407-45D0-910A-1B8FBA379F1C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A7703261-2531-42E3-87D6-D8FBE6D2773A}" type="pres">
      <dgm:prSet presAssocID="{8E5E0AF2-5407-45D0-910A-1B8FBA379F1C}" presName="rootConnector" presStyleLbl="node2" presStyleIdx="1" presStyleCnt="2"/>
      <dgm:spPr/>
      <dgm:t>
        <a:bodyPr/>
        <a:lstStyle/>
        <a:p>
          <a:endParaRPr lang="cs-CZ"/>
        </a:p>
      </dgm:t>
    </dgm:pt>
    <dgm:pt modelId="{32E632D9-DB24-4B8A-935B-E500833B9E5A}" type="pres">
      <dgm:prSet presAssocID="{8E5E0AF2-5407-45D0-910A-1B8FBA379F1C}" presName="hierChild4" presStyleCnt="0"/>
      <dgm:spPr/>
    </dgm:pt>
    <dgm:pt modelId="{F6E6C0A5-71B4-4863-B5D8-80483AC0CBFD}" type="pres">
      <dgm:prSet presAssocID="{8E5E0AF2-5407-45D0-910A-1B8FBA379F1C}" presName="hierChild5" presStyleCnt="0"/>
      <dgm:spPr/>
    </dgm:pt>
    <dgm:pt modelId="{B64E35C8-FF52-466D-B35B-1416D02931A1}" type="pres">
      <dgm:prSet presAssocID="{2AAA0A8C-975E-4B9E-AD2A-CF2603626787}" presName="hierChild3" presStyleCnt="0"/>
      <dgm:spPr/>
    </dgm:pt>
  </dgm:ptLst>
  <dgm:cxnLst>
    <dgm:cxn modelId="{BF31A6CF-9C40-4043-8E99-5AC42BCEB880}" type="presOf" srcId="{17F165B3-7C5F-4C5B-AD21-26EC8528F0C1}" destId="{87EA7E78-17C8-4EAD-A16C-9BA847249F22}" srcOrd="0" destOrd="0" presId="urn:microsoft.com/office/officeart/2005/8/layout/orgChart1"/>
    <dgm:cxn modelId="{0FE6FDE6-8CB3-4E38-9423-965E140CF06A}" type="presOf" srcId="{3AA02C8D-B812-42BF-B103-0BA4083684DB}" destId="{29C5B8A8-341C-4C82-8FF4-517E644F62AC}" srcOrd="0" destOrd="0" presId="urn:microsoft.com/office/officeart/2005/8/layout/orgChart1"/>
    <dgm:cxn modelId="{1931908B-C528-4682-80D6-9DB2051DE208}" srcId="{75A2406E-F464-457C-B18E-B9CF7210167F}" destId="{2AAA0A8C-975E-4B9E-AD2A-CF2603626787}" srcOrd="0" destOrd="0" parTransId="{C0864669-9210-42BE-82AA-B53876AAA2A3}" sibTransId="{A3E2608A-DA77-4446-812E-321F73FF04F8}"/>
    <dgm:cxn modelId="{90A13A2C-F981-49E4-923A-8B6CC19C3C54}" type="presOf" srcId="{7DB1ABA8-A7BF-4572-A1F9-06E417DD1DB9}" destId="{817DFE51-B9C5-4743-B6BC-115D994B5FA4}" srcOrd="0" destOrd="0" presId="urn:microsoft.com/office/officeart/2005/8/layout/orgChart1"/>
    <dgm:cxn modelId="{84289130-898C-46E2-BC44-3DFBEFB7420F}" srcId="{2AAA0A8C-975E-4B9E-AD2A-CF2603626787}" destId="{8E5E0AF2-5407-45D0-910A-1B8FBA379F1C}" srcOrd="1" destOrd="0" parTransId="{7DB1ABA8-A7BF-4572-A1F9-06E417DD1DB9}" sibTransId="{E1BA1661-7024-4821-8E65-F6F64202474D}"/>
    <dgm:cxn modelId="{579D3B26-C1A2-4BF1-B753-799C8F101446}" type="presOf" srcId="{8E5E0AF2-5407-45D0-910A-1B8FBA379F1C}" destId="{A7703261-2531-42E3-87D6-D8FBE6D2773A}" srcOrd="1" destOrd="0" presId="urn:microsoft.com/office/officeart/2005/8/layout/orgChart1"/>
    <dgm:cxn modelId="{AF640FEE-3332-4D06-830E-C9C94573431C}" type="presOf" srcId="{75A2406E-F464-457C-B18E-B9CF7210167F}" destId="{0C9183AA-5A55-4B8F-89C6-40F42626D780}" srcOrd="0" destOrd="0" presId="urn:microsoft.com/office/officeart/2005/8/layout/orgChart1"/>
    <dgm:cxn modelId="{0C265FA3-9552-4ACD-BCCF-0B72B029FFF2}" type="presOf" srcId="{2AAA0A8C-975E-4B9E-AD2A-CF2603626787}" destId="{8B56D077-D88D-47B0-BC9F-38B87CF9AF35}" srcOrd="0" destOrd="0" presId="urn:microsoft.com/office/officeart/2005/8/layout/orgChart1"/>
    <dgm:cxn modelId="{8E7131D2-F581-40D1-BC7B-69398091B216}" type="presOf" srcId="{8E5E0AF2-5407-45D0-910A-1B8FBA379F1C}" destId="{AB472142-7B82-4781-A457-F5D9FAFC3504}" srcOrd="0" destOrd="0" presId="urn:microsoft.com/office/officeart/2005/8/layout/orgChart1"/>
    <dgm:cxn modelId="{2C0B9C06-B557-4BB3-B83E-51B7EC04D7EF}" srcId="{2AAA0A8C-975E-4B9E-AD2A-CF2603626787}" destId="{3AA02C8D-B812-42BF-B103-0BA4083684DB}" srcOrd="0" destOrd="0" parTransId="{17F165B3-7C5F-4C5B-AD21-26EC8528F0C1}" sibTransId="{BF66D640-992B-4726-83FF-33FB94FB89D7}"/>
    <dgm:cxn modelId="{472E9C7E-5636-439D-88D7-37CEDC2D87DB}" type="presOf" srcId="{3AA02C8D-B812-42BF-B103-0BA4083684DB}" destId="{9F322BE3-C3C1-4000-A3BC-47177EFAEFC4}" srcOrd="1" destOrd="0" presId="urn:microsoft.com/office/officeart/2005/8/layout/orgChart1"/>
    <dgm:cxn modelId="{1830C154-BDC4-40CD-A8FF-DBCF30DD0F4F}" type="presOf" srcId="{2AAA0A8C-975E-4B9E-AD2A-CF2603626787}" destId="{ABE358EA-80B1-4F33-ADF7-7469311676D3}" srcOrd="1" destOrd="0" presId="urn:microsoft.com/office/officeart/2005/8/layout/orgChart1"/>
    <dgm:cxn modelId="{27339142-C284-4666-BA7F-98049E084657}" type="presParOf" srcId="{0C9183AA-5A55-4B8F-89C6-40F42626D780}" destId="{7C2AA48A-2B2F-4E9F-AAC8-B8C6AF2210D7}" srcOrd="0" destOrd="0" presId="urn:microsoft.com/office/officeart/2005/8/layout/orgChart1"/>
    <dgm:cxn modelId="{7BC94F1C-10B0-411F-8A4E-8C68D4C180BF}" type="presParOf" srcId="{7C2AA48A-2B2F-4E9F-AAC8-B8C6AF2210D7}" destId="{EB00A407-EE4E-4134-8943-4CBECFD38DB4}" srcOrd="0" destOrd="0" presId="urn:microsoft.com/office/officeart/2005/8/layout/orgChart1"/>
    <dgm:cxn modelId="{405D91F7-A26F-4ECC-850F-E2C9130F3708}" type="presParOf" srcId="{EB00A407-EE4E-4134-8943-4CBECFD38DB4}" destId="{8B56D077-D88D-47B0-BC9F-38B87CF9AF35}" srcOrd="0" destOrd="0" presId="urn:microsoft.com/office/officeart/2005/8/layout/orgChart1"/>
    <dgm:cxn modelId="{4A7E8983-C1CA-4CD3-BF17-294A815371B4}" type="presParOf" srcId="{EB00A407-EE4E-4134-8943-4CBECFD38DB4}" destId="{ABE358EA-80B1-4F33-ADF7-7469311676D3}" srcOrd="1" destOrd="0" presId="urn:microsoft.com/office/officeart/2005/8/layout/orgChart1"/>
    <dgm:cxn modelId="{C4A8292A-D80C-4C16-B0A1-094E5A9D4471}" type="presParOf" srcId="{7C2AA48A-2B2F-4E9F-AAC8-B8C6AF2210D7}" destId="{05F9CF3A-5C58-4154-B306-7542FDD06EEC}" srcOrd="1" destOrd="0" presId="urn:microsoft.com/office/officeart/2005/8/layout/orgChart1"/>
    <dgm:cxn modelId="{6814D8FF-B0F0-440A-B96D-8E2E05117C1A}" type="presParOf" srcId="{05F9CF3A-5C58-4154-B306-7542FDD06EEC}" destId="{87EA7E78-17C8-4EAD-A16C-9BA847249F22}" srcOrd="0" destOrd="0" presId="urn:microsoft.com/office/officeart/2005/8/layout/orgChart1"/>
    <dgm:cxn modelId="{A30C3452-0A4E-4294-81F7-4DF1DD941BB5}" type="presParOf" srcId="{05F9CF3A-5C58-4154-B306-7542FDD06EEC}" destId="{33B2936F-407E-4ECE-8E14-D2158D6E3218}" srcOrd="1" destOrd="0" presId="urn:microsoft.com/office/officeart/2005/8/layout/orgChart1"/>
    <dgm:cxn modelId="{1632D3A8-810D-41AF-950E-AB1A1665E424}" type="presParOf" srcId="{33B2936F-407E-4ECE-8E14-D2158D6E3218}" destId="{E164113A-2449-4775-8FE5-11D08D177DA1}" srcOrd="0" destOrd="0" presId="urn:microsoft.com/office/officeart/2005/8/layout/orgChart1"/>
    <dgm:cxn modelId="{FEECA0A1-E542-4E5C-8366-6FA465205C07}" type="presParOf" srcId="{E164113A-2449-4775-8FE5-11D08D177DA1}" destId="{29C5B8A8-341C-4C82-8FF4-517E644F62AC}" srcOrd="0" destOrd="0" presId="urn:microsoft.com/office/officeart/2005/8/layout/orgChart1"/>
    <dgm:cxn modelId="{6DFBF6AD-81E5-4016-B0E4-8387B663623F}" type="presParOf" srcId="{E164113A-2449-4775-8FE5-11D08D177DA1}" destId="{9F322BE3-C3C1-4000-A3BC-47177EFAEFC4}" srcOrd="1" destOrd="0" presId="urn:microsoft.com/office/officeart/2005/8/layout/orgChart1"/>
    <dgm:cxn modelId="{F0E65D3E-4A25-4A99-9DC1-8147308862EE}" type="presParOf" srcId="{33B2936F-407E-4ECE-8E14-D2158D6E3218}" destId="{AF815FC5-347F-49B2-AA3E-2A83DED22858}" srcOrd="1" destOrd="0" presId="urn:microsoft.com/office/officeart/2005/8/layout/orgChart1"/>
    <dgm:cxn modelId="{CB6A815E-66BB-4DAB-8158-C50FF27AB9E1}" type="presParOf" srcId="{33B2936F-407E-4ECE-8E14-D2158D6E3218}" destId="{4B342B65-76F0-44A9-BDB4-8E4E59BC499A}" srcOrd="2" destOrd="0" presId="urn:microsoft.com/office/officeart/2005/8/layout/orgChart1"/>
    <dgm:cxn modelId="{F96542F4-27D5-4A5E-8C48-A3BBC5DE8F19}" type="presParOf" srcId="{05F9CF3A-5C58-4154-B306-7542FDD06EEC}" destId="{817DFE51-B9C5-4743-B6BC-115D994B5FA4}" srcOrd="2" destOrd="0" presId="urn:microsoft.com/office/officeart/2005/8/layout/orgChart1"/>
    <dgm:cxn modelId="{F6883426-DF8B-4119-A31D-91C1D36D2813}" type="presParOf" srcId="{05F9CF3A-5C58-4154-B306-7542FDD06EEC}" destId="{0BE5AE7F-1882-4C88-B117-42DB2EE3C9B8}" srcOrd="3" destOrd="0" presId="urn:microsoft.com/office/officeart/2005/8/layout/orgChart1"/>
    <dgm:cxn modelId="{814DA83E-45BB-417D-BCA2-039B5816EDF3}" type="presParOf" srcId="{0BE5AE7F-1882-4C88-B117-42DB2EE3C9B8}" destId="{5DCA7FCF-4783-4360-B464-1E5E3B70E5DF}" srcOrd="0" destOrd="0" presId="urn:microsoft.com/office/officeart/2005/8/layout/orgChart1"/>
    <dgm:cxn modelId="{6D2E368C-CDA4-43E8-BCF1-3D5C2AB57097}" type="presParOf" srcId="{5DCA7FCF-4783-4360-B464-1E5E3B70E5DF}" destId="{AB472142-7B82-4781-A457-F5D9FAFC3504}" srcOrd="0" destOrd="0" presId="urn:microsoft.com/office/officeart/2005/8/layout/orgChart1"/>
    <dgm:cxn modelId="{89445D8A-BFBC-4C98-8F52-CFE9B9ABDCEE}" type="presParOf" srcId="{5DCA7FCF-4783-4360-B464-1E5E3B70E5DF}" destId="{A7703261-2531-42E3-87D6-D8FBE6D2773A}" srcOrd="1" destOrd="0" presId="urn:microsoft.com/office/officeart/2005/8/layout/orgChart1"/>
    <dgm:cxn modelId="{456C0D2E-186F-4D54-997E-53290E550BE7}" type="presParOf" srcId="{0BE5AE7F-1882-4C88-B117-42DB2EE3C9B8}" destId="{32E632D9-DB24-4B8A-935B-E500833B9E5A}" srcOrd="1" destOrd="0" presId="urn:microsoft.com/office/officeart/2005/8/layout/orgChart1"/>
    <dgm:cxn modelId="{1BB936C1-FAF8-47D9-AC02-4BCB40E1A5C3}" type="presParOf" srcId="{0BE5AE7F-1882-4C88-B117-42DB2EE3C9B8}" destId="{F6E6C0A5-71B4-4863-B5D8-80483AC0CBFD}" srcOrd="2" destOrd="0" presId="urn:microsoft.com/office/officeart/2005/8/layout/orgChart1"/>
    <dgm:cxn modelId="{414131EE-4D55-4E2F-AAAF-0AEB41648321}" type="presParOf" srcId="{7C2AA48A-2B2F-4E9F-AAC8-B8C6AF2210D7}" destId="{B64E35C8-FF52-466D-B35B-1416D02931A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17DFE51-B9C5-4743-B6BC-115D994B5FA4}">
      <dsp:nvSpPr>
        <dsp:cNvPr id="0" name=""/>
        <dsp:cNvSpPr/>
      </dsp:nvSpPr>
      <dsp:spPr>
        <a:xfrm>
          <a:off x="1057275" y="565553"/>
          <a:ext cx="578590" cy="2008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416"/>
              </a:lnTo>
              <a:lnTo>
                <a:pt x="578590" y="100416"/>
              </a:lnTo>
              <a:lnTo>
                <a:pt x="578590" y="200833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87EA7E78-17C8-4EAD-A16C-9BA847249F22}">
      <dsp:nvSpPr>
        <dsp:cNvPr id="0" name=""/>
        <dsp:cNvSpPr/>
      </dsp:nvSpPr>
      <dsp:spPr>
        <a:xfrm>
          <a:off x="478684" y="565553"/>
          <a:ext cx="578590" cy="200833"/>
        </a:xfrm>
        <a:custGeom>
          <a:avLst/>
          <a:gdLst/>
          <a:ahLst/>
          <a:cxnLst/>
          <a:rect l="0" t="0" r="0" b="0"/>
          <a:pathLst>
            <a:path>
              <a:moveTo>
                <a:pt x="578590" y="0"/>
              </a:moveTo>
              <a:lnTo>
                <a:pt x="578590" y="100416"/>
              </a:lnTo>
              <a:lnTo>
                <a:pt x="0" y="100416"/>
              </a:lnTo>
              <a:lnTo>
                <a:pt x="0" y="200833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8B56D077-D88D-47B0-BC9F-38B87CF9AF35}">
      <dsp:nvSpPr>
        <dsp:cNvPr id="0" name=""/>
        <dsp:cNvSpPr/>
      </dsp:nvSpPr>
      <dsp:spPr>
        <a:xfrm>
          <a:off x="579100" y="87379"/>
          <a:ext cx="956348" cy="478174"/>
        </a:xfrm>
        <a:prstGeom prst="rect">
          <a:avLst/>
        </a:prstGeom>
        <a:solidFill>
          <a:srgbClr val="FFFF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>
              <a:solidFill>
                <a:sysClr val="windowText" lastClr="000000"/>
              </a:solidFill>
            </a:rPr>
            <a:t>Podíl tržeb v r. 2017</a:t>
          </a:r>
        </a:p>
      </dsp:txBody>
      <dsp:txXfrm>
        <a:off x="579100" y="87379"/>
        <a:ext cx="956348" cy="478174"/>
      </dsp:txXfrm>
    </dsp:sp>
    <dsp:sp modelId="{29C5B8A8-341C-4C82-8FF4-517E644F62AC}">
      <dsp:nvSpPr>
        <dsp:cNvPr id="0" name=""/>
        <dsp:cNvSpPr/>
      </dsp:nvSpPr>
      <dsp:spPr>
        <a:xfrm>
          <a:off x="509" y="766387"/>
          <a:ext cx="956348" cy="478174"/>
        </a:xfrm>
        <a:prstGeom prst="rect">
          <a:avLst/>
        </a:prstGeom>
        <a:solidFill>
          <a:srgbClr val="FF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Tuzemsko 66,2 %</a:t>
          </a:r>
        </a:p>
      </dsp:txBody>
      <dsp:txXfrm>
        <a:off x="509" y="766387"/>
        <a:ext cx="956348" cy="478174"/>
      </dsp:txXfrm>
    </dsp:sp>
    <dsp:sp modelId="{AB472142-7B82-4781-A457-F5D9FAFC3504}">
      <dsp:nvSpPr>
        <dsp:cNvPr id="0" name=""/>
        <dsp:cNvSpPr/>
      </dsp:nvSpPr>
      <dsp:spPr>
        <a:xfrm>
          <a:off x="1157691" y="766387"/>
          <a:ext cx="956348" cy="478174"/>
        </a:xfrm>
        <a:prstGeom prst="rect">
          <a:avLst/>
        </a:prstGeom>
        <a:solidFill>
          <a:srgbClr val="FF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Export 33,8 %</a:t>
          </a:r>
        </a:p>
      </dsp:txBody>
      <dsp:txXfrm>
        <a:off x="1157691" y="766387"/>
        <a:ext cx="956348" cy="4781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255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6</cp:revision>
  <cp:lastPrinted>2019-05-26T19:31:00Z</cp:lastPrinted>
  <dcterms:created xsi:type="dcterms:W3CDTF">2019-05-20T16:17:00Z</dcterms:created>
  <dcterms:modified xsi:type="dcterms:W3CDTF">2019-05-26T19:33:00Z</dcterms:modified>
</cp:coreProperties>
</file>